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EB" w:rsidRPr="001650BD" w:rsidRDefault="00A34BEB" w:rsidP="00A34BEB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</w:pPr>
      <w:r w:rsidRPr="00165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  <w:t>План мероприятий по профилактике коррупционных правонарушений и правонарушений, создающих условия для коррупции</w:t>
      </w:r>
    </w:p>
    <w:p w:rsidR="00A34BEB" w:rsidRPr="001650BD" w:rsidRDefault="00A34BEB" w:rsidP="00A34B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>План мероприятий по профилактике коррупционных правонарушений и правонарушений, создающих условия для коррупции, в государственном учреждении образования «</w:t>
      </w:r>
      <w:proofErr w:type="spellStart"/>
      <w:r w:rsidR="00D96C01">
        <w:rPr>
          <w:rFonts w:ascii="Times New Roman" w:eastAsia="Times New Roman" w:hAnsi="Times New Roman" w:cs="Times New Roman"/>
          <w:color w:val="333333"/>
          <w:sz w:val="32"/>
          <w:szCs w:val="32"/>
        </w:rPr>
        <w:t>Стешицкая</w:t>
      </w:r>
      <w:proofErr w:type="spellEnd"/>
      <w:r w:rsidR="00D96C0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 w:rsidR="00B52828">
        <w:rPr>
          <w:rFonts w:ascii="Times New Roman" w:eastAsia="Times New Roman" w:hAnsi="Times New Roman" w:cs="Times New Roman"/>
          <w:color w:val="333333"/>
          <w:sz w:val="32"/>
          <w:szCs w:val="32"/>
        </w:rPr>
        <w:t>редняя школа» на 202</w:t>
      </w:r>
      <w:r w:rsidR="008E2DB8">
        <w:rPr>
          <w:rFonts w:ascii="Times New Roman" w:eastAsia="Times New Roman" w:hAnsi="Times New Roman" w:cs="Times New Roman"/>
          <w:color w:val="333333"/>
          <w:sz w:val="32"/>
          <w:szCs w:val="32"/>
        </w:rPr>
        <w:t>4</w:t>
      </w:r>
      <w:r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> год</w:t>
      </w:r>
    </w:p>
    <w:tbl>
      <w:tblPr>
        <w:tblW w:w="9613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408"/>
        <w:gridCol w:w="2587"/>
        <w:gridCol w:w="2713"/>
      </w:tblGrid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комиссии по противодействию корруп</w:t>
            </w:r>
            <w:r w:rsidR="00B5282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 по п</w:t>
            </w:r>
            <w:r w:rsidR="00B52828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ротиводействию коррупции на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 и по мере необходимости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сообщений о фактах коррупции в 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Информационное обеспечение реализации антикоррупционной политики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обновление на сайте учреждения образования и информационных стендах информации об осуществлении мер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на сайте учреждения образования и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стендах информации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попечительского 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законных представителей учащихся на родительских собраниях об основных вопросах антикоррупционного законодательства с целью исключения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законных представителей учащихся, членов попечительского совета о недопустимости сбора наличных денежных средств, добровольности взносов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семинар с представителями родительских комитетов 1-11 классов по разъяснению аспектов антикоррупционного законодательства в сфере образования.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ответственности лиц, нарушивших законодательство, и лиц, бездействие которых способствовало этому нарушению, с приглашением сотрудников правоохранительных органов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разъяснению в коллективе учреждения образования нормативных актов (Директива № 1, Декрет № 5), направленных на укрепление трудовой дисциплины и 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(сентябрь, декабрь)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коллектива учреждения образования о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работе, проводимой государственными органами по борьбе с коррупционными проявлениями в обществе и комиссией по противодействию коррупции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учреждения образования об уголовной ответственности по статье 380 Уголовного кодекса Республики Беларусь за использование заведомо подложных документов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инструктивно-методического совещания с педагогическими работниками учреждения образования о пр</w:t>
            </w:r>
            <w:r w:rsidR="00B5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оведении </w:t>
            </w:r>
            <w:proofErr w:type="gramStart"/>
            <w:r w:rsidR="00B5282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="00B5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кампании-2022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Рассмотрение вопроса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исключении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B5282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Антикоррупционное воспитание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правовых знаний,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Международного дня борьбы с коррупцией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0D1F8F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необоснованного отвлечения учащихся от занятий на различные виды работ, не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связанные с образовательным процессом.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работе, классные руководители    1-11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учреждения образования об уголовной ответственности по статье 380 УК РБ за использование заведомо подложных документов (справок об обучении, об освобождении от учебных занятий)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(сентябрь)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антикоррупционного контроля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комиссии по противодействию ко</w:t>
            </w:r>
            <w:r w:rsidR="00755DA5">
              <w:rPr>
                <w:rFonts w:ascii="Times New Roman" w:eastAsia="Times New Roman" w:hAnsi="Times New Roman" w:cs="Times New Roman"/>
                <w:sz w:val="24"/>
                <w:szCs w:val="24"/>
              </w:rPr>
              <w:t>ррупции за      1 полугодие 2022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8E2DB8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2024 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ежегодных деклараций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755DA5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обоснованностью распределения учебной нагрузки, часов факультативных занятий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755DA5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приему учащихся в     1-е, 10-е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755DA5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трудовой дисциплины, выполнения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попечительского совета и родительских комитетов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пропускного режима, исправности системы видеонаблюдения с целью контроля выезда и въезда на территорию учреждения образования транспортных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школы,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законодательства по оздоровлению, осуществлению деятельности опекунов по защите прав подопечных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противоправной деятельности при организации и функционировании системы школьного 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755DA5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755DA5" w:rsidP="008E2DB8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</w:t>
            </w:r>
            <w:r w:rsidR="008E2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требований, предъявляемых к лицензируемой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обоснованности и целесообразности сдачи в аренду помещений. Соблюдение порядка целевого и эффективного использования государственного имущества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и обеспечением сохранности государственного имущества, осуществлением хозяйственной деятельности в учреждении.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sectPr w:rsidR="001650BD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D1F8F"/>
    <w:rsid w:val="000F1334"/>
    <w:rsid w:val="000F73C8"/>
    <w:rsid w:val="00117534"/>
    <w:rsid w:val="00150F18"/>
    <w:rsid w:val="0015130F"/>
    <w:rsid w:val="00154E58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A627C"/>
    <w:rsid w:val="002A782D"/>
    <w:rsid w:val="002B25D5"/>
    <w:rsid w:val="002B557A"/>
    <w:rsid w:val="002B56FA"/>
    <w:rsid w:val="002E0BDF"/>
    <w:rsid w:val="002E2CD9"/>
    <w:rsid w:val="002F3310"/>
    <w:rsid w:val="00302A05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5DF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55DA5"/>
    <w:rsid w:val="00774CE7"/>
    <w:rsid w:val="00797D7E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2DB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2227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A509F"/>
    <w:rsid w:val="00AB3F89"/>
    <w:rsid w:val="00AC7C59"/>
    <w:rsid w:val="00B0756D"/>
    <w:rsid w:val="00B11714"/>
    <w:rsid w:val="00B24174"/>
    <w:rsid w:val="00B40963"/>
    <w:rsid w:val="00B52828"/>
    <w:rsid w:val="00B6002C"/>
    <w:rsid w:val="00BA108A"/>
    <w:rsid w:val="00BC0438"/>
    <w:rsid w:val="00BC545F"/>
    <w:rsid w:val="00BF6880"/>
    <w:rsid w:val="00C03FDE"/>
    <w:rsid w:val="00C22235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34A09"/>
    <w:rsid w:val="00D469F1"/>
    <w:rsid w:val="00D65682"/>
    <w:rsid w:val="00D73449"/>
    <w:rsid w:val="00D85A4B"/>
    <w:rsid w:val="00D96C01"/>
    <w:rsid w:val="00DA0518"/>
    <w:rsid w:val="00DB0039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B45F0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2023-02-10T12:05:00Z</dcterms:created>
  <dcterms:modified xsi:type="dcterms:W3CDTF">2024-01-25T19:55:00Z</dcterms:modified>
</cp:coreProperties>
</file>